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E14DDF">
      <w:pPr>
        <w:spacing w:before="86" w:line="219" w:lineRule="auto"/>
        <w:ind w:left="3271"/>
        <w:rPr>
          <w:rFonts w:hint="eastAsia" w:ascii="宋体" w:hAnsi="宋体" w:eastAsia="宋体" w:cs="宋体"/>
          <w:sz w:val="43"/>
          <w:szCs w:val="43"/>
          <w:lang w:eastAsia="zh-CN"/>
        </w:rPr>
      </w:pPr>
      <w:bookmarkStart w:id="1" w:name="_GoBack"/>
      <w:bookmarkEnd w:id="1"/>
      <w:bookmarkStart w:id="0" w:name="bookmark42"/>
      <w:bookmarkEnd w:id="0"/>
      <w:r>
        <w:rPr>
          <w:rFonts w:ascii="宋体" w:hAnsi="宋体" w:eastAsia="宋体" w:cs="宋体"/>
          <w:b/>
          <w:bCs/>
          <w:spacing w:val="-6"/>
          <w:sz w:val="43"/>
          <w:szCs w:val="43"/>
          <w:lang w:eastAsia="zh-CN"/>
        </w:rPr>
        <w:t>民事答辩状</w:t>
      </w:r>
    </w:p>
    <w:p w14:paraId="4D754711">
      <w:pPr>
        <w:spacing w:before="105" w:line="214" w:lineRule="auto"/>
        <w:ind w:left="2360"/>
        <w:rPr>
          <w:rFonts w:hint="eastAsia" w:ascii="宋体" w:hAnsi="宋体" w:eastAsia="宋体" w:cs="宋体"/>
          <w:sz w:val="36"/>
          <w:szCs w:val="36"/>
          <w:lang w:eastAsia="zh-CN"/>
        </w:rPr>
      </w:pPr>
      <w:r>
        <w:rPr>
          <w:rFonts w:ascii="宋体" w:hAnsi="宋体" w:eastAsia="宋体" w:cs="宋体"/>
          <w:b/>
          <w:bCs/>
          <w:spacing w:val="1"/>
          <w:sz w:val="36"/>
          <w:szCs w:val="36"/>
          <w:lang w:eastAsia="zh-CN"/>
        </w:rPr>
        <w:t>(证券虚假陈述责任纠纷)</w:t>
      </w:r>
    </w:p>
    <w:tbl>
      <w:tblPr>
        <w:tblStyle w:val="7"/>
        <w:tblW w:w="880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03"/>
        <w:gridCol w:w="1388"/>
        <w:gridCol w:w="1788"/>
        <w:gridCol w:w="1308"/>
        <w:gridCol w:w="3022"/>
      </w:tblGrid>
      <w:tr w14:paraId="2C6303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3" w:hRule="atLeast"/>
        </w:trPr>
        <w:tc>
          <w:tcPr>
            <w:tcW w:w="8809" w:type="dxa"/>
            <w:gridSpan w:val="5"/>
          </w:tcPr>
          <w:p w14:paraId="273435F6">
            <w:pPr>
              <w:pStyle w:val="8"/>
              <w:spacing w:before="10" w:line="219" w:lineRule="auto"/>
              <w:ind w:left="11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1906EF98">
            <w:pPr>
              <w:pStyle w:val="8"/>
              <w:spacing w:before="5" w:line="219" w:lineRule="auto"/>
              <w:ind w:left="53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为了方便您更好地参加诉讼，保护您的合法权利，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3A2249CD">
            <w:pPr>
              <w:pStyle w:val="8"/>
              <w:spacing w:before="24" w:line="226" w:lineRule="auto"/>
              <w:ind w:left="555" w:right="1028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1.应诉时需向人民法院提交证明您身份的材料，如身份证复印件、营业执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  <w:r>
              <w:rPr>
                <w:lang w:eastAsia="zh-CN"/>
              </w:rPr>
              <w:t xml:space="preserve"> 2.本表所列内容是您参加诉讼以及人民法院查明案件事实所需，请务</w:t>
            </w:r>
            <w:r>
              <w:rPr>
                <w:spacing w:val="-1"/>
                <w:lang w:eastAsia="zh-CN"/>
              </w:rPr>
              <w:t>必如实填写。</w:t>
            </w:r>
          </w:p>
          <w:p w14:paraId="5075FE0F">
            <w:pPr>
              <w:pStyle w:val="8"/>
              <w:spacing w:before="26" w:line="228" w:lineRule="auto"/>
              <w:ind w:left="125" w:right="658" w:firstLine="39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3.本表所涉内容系针对一般证券虚假陈述责任纠纷案件，有些内容可能与您的案件无关，您</w:t>
            </w:r>
            <w:r>
              <w:rPr>
                <w:spacing w:val="14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认为与案件无关的项目可以填“无”或不填；对于本表中勾选项可以在对应项打“</w:t>
            </w:r>
            <w:r>
              <w:rPr>
                <w:spacing w:val="-35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√</w:t>
            </w:r>
            <w:r>
              <w:rPr>
                <w:spacing w:val="-7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”;您认为</w:t>
            </w:r>
            <w:r>
              <w:rPr>
                <w:lang w:eastAsia="zh-CN"/>
              </w:rPr>
              <w:t xml:space="preserve">  另有重要内容需要列明的，可以在本表尾部或</w:t>
            </w:r>
            <w:r>
              <w:rPr>
                <w:spacing w:val="-1"/>
                <w:lang w:eastAsia="zh-CN"/>
              </w:rPr>
              <w:t>者另附页填写。</w:t>
            </w:r>
          </w:p>
          <w:p w14:paraId="59A07551">
            <w:pPr>
              <w:pStyle w:val="8"/>
              <w:spacing w:before="36" w:line="219" w:lineRule="auto"/>
              <w:ind w:left="125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7BC18588">
            <w:pPr>
              <w:pStyle w:val="8"/>
              <w:spacing w:before="4" w:line="219" w:lineRule="auto"/>
              <w:ind w:left="460"/>
              <w:rPr>
                <w:rFonts w:hint="eastAsia"/>
                <w:lang w:eastAsia="zh-CN"/>
              </w:rPr>
            </w:pPr>
            <w:r>
              <w:rPr>
                <w:spacing w:val="5"/>
                <w:lang w:eastAsia="zh-CN"/>
              </w:rPr>
              <w:t>《中华人民共和国民事诉讼法》第十三条第一款规定：</w:t>
            </w:r>
            <w:r>
              <w:rPr>
                <w:spacing w:val="4"/>
                <w:lang w:eastAsia="zh-CN"/>
              </w:rPr>
              <w:t>“民事诉讼应当遵循诚信原则。”</w:t>
            </w:r>
          </w:p>
          <w:p w14:paraId="4A2C9BD4">
            <w:pPr>
              <w:pStyle w:val="8"/>
              <w:spacing w:before="14" w:line="219" w:lineRule="auto"/>
              <w:ind w:left="115" w:right="663" w:firstLine="40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如果诉讼参加人违反上述规定，进行虚假诉讼、恶意诉讼，人民法院将视违法情形依法追究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责任。</w:t>
            </w:r>
          </w:p>
        </w:tc>
      </w:tr>
      <w:tr w14:paraId="6463B7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</w:trPr>
        <w:tc>
          <w:tcPr>
            <w:tcW w:w="1303" w:type="dxa"/>
          </w:tcPr>
          <w:p w14:paraId="6D931677">
            <w:pPr>
              <w:pStyle w:val="8"/>
              <w:spacing w:before="300" w:line="220" w:lineRule="auto"/>
              <w:ind w:left="455"/>
              <w:rPr>
                <w:rFonts w:hint="eastAsia"/>
              </w:rPr>
            </w:pPr>
            <w:r>
              <w:rPr>
                <w:spacing w:val="5"/>
              </w:rPr>
              <w:t>案号</w:t>
            </w:r>
          </w:p>
        </w:tc>
        <w:tc>
          <w:tcPr>
            <w:tcW w:w="3176" w:type="dxa"/>
            <w:gridSpan w:val="2"/>
          </w:tcPr>
          <w:p w14:paraId="3ED1C4E6"/>
        </w:tc>
        <w:tc>
          <w:tcPr>
            <w:tcW w:w="1308" w:type="dxa"/>
          </w:tcPr>
          <w:p w14:paraId="107B742A">
            <w:pPr>
              <w:pStyle w:val="8"/>
              <w:spacing w:before="300" w:line="220" w:lineRule="auto"/>
              <w:ind w:left="456"/>
              <w:rPr>
                <w:rFonts w:hint="eastAsia"/>
              </w:rPr>
            </w:pPr>
            <w:r>
              <w:rPr>
                <w:spacing w:val="11"/>
              </w:rPr>
              <w:t>案由</w:t>
            </w:r>
          </w:p>
        </w:tc>
        <w:tc>
          <w:tcPr>
            <w:tcW w:w="3022" w:type="dxa"/>
          </w:tcPr>
          <w:p w14:paraId="6B24231B"/>
        </w:tc>
      </w:tr>
      <w:tr w14:paraId="2A793A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8809" w:type="dxa"/>
            <w:gridSpan w:val="5"/>
          </w:tcPr>
          <w:p w14:paraId="607CB003">
            <w:pPr>
              <w:pStyle w:val="8"/>
              <w:spacing w:before="261" w:line="219" w:lineRule="auto"/>
              <w:ind w:left="3709"/>
              <w:rPr>
                <w:rFonts w:hint="eastAsia"/>
                <w:sz w:val="29"/>
                <w:szCs w:val="29"/>
              </w:rPr>
            </w:pPr>
            <w:r>
              <w:rPr>
                <w:b/>
                <w:bCs/>
                <w:spacing w:val="-1"/>
                <w:sz w:val="29"/>
                <w:szCs w:val="29"/>
              </w:rPr>
              <w:t>当事人信息</w:t>
            </w:r>
          </w:p>
        </w:tc>
      </w:tr>
      <w:tr w14:paraId="61B511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7" w:hRule="atLeast"/>
        </w:trPr>
        <w:tc>
          <w:tcPr>
            <w:tcW w:w="2691" w:type="dxa"/>
            <w:gridSpan w:val="2"/>
          </w:tcPr>
          <w:p w14:paraId="07B8ECEC">
            <w:pPr>
              <w:spacing w:line="244" w:lineRule="auto"/>
              <w:rPr>
                <w:lang w:eastAsia="zh-CN"/>
              </w:rPr>
            </w:pPr>
          </w:p>
          <w:p w14:paraId="5C65CBC9">
            <w:pPr>
              <w:spacing w:line="244" w:lineRule="auto"/>
              <w:rPr>
                <w:lang w:eastAsia="zh-CN"/>
              </w:rPr>
            </w:pPr>
          </w:p>
          <w:p w14:paraId="4847C4BF">
            <w:pPr>
              <w:spacing w:line="245" w:lineRule="auto"/>
              <w:rPr>
                <w:lang w:eastAsia="zh-CN"/>
              </w:rPr>
            </w:pPr>
          </w:p>
          <w:p w14:paraId="0453AE5B">
            <w:pPr>
              <w:spacing w:line="245" w:lineRule="auto"/>
              <w:rPr>
                <w:lang w:eastAsia="zh-CN"/>
              </w:rPr>
            </w:pPr>
          </w:p>
          <w:p w14:paraId="195479CE">
            <w:pPr>
              <w:spacing w:line="245" w:lineRule="auto"/>
              <w:rPr>
                <w:lang w:eastAsia="zh-CN"/>
              </w:rPr>
            </w:pPr>
          </w:p>
          <w:p w14:paraId="58D195C6">
            <w:pPr>
              <w:spacing w:line="245" w:lineRule="auto"/>
              <w:rPr>
                <w:lang w:eastAsia="zh-CN"/>
              </w:rPr>
            </w:pPr>
          </w:p>
          <w:p w14:paraId="7B6BA0C5">
            <w:pPr>
              <w:spacing w:line="245" w:lineRule="auto"/>
              <w:rPr>
                <w:lang w:eastAsia="zh-CN"/>
              </w:rPr>
            </w:pPr>
          </w:p>
          <w:p w14:paraId="6B03AF95">
            <w:pPr>
              <w:spacing w:line="245" w:lineRule="auto"/>
              <w:rPr>
                <w:lang w:eastAsia="zh-CN"/>
              </w:rPr>
            </w:pPr>
          </w:p>
          <w:p w14:paraId="0773D773">
            <w:pPr>
              <w:pStyle w:val="8"/>
              <w:spacing w:before="61" w:line="219" w:lineRule="auto"/>
              <w:ind w:left="125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答辩人(法人、非法人组织)</w:t>
            </w:r>
          </w:p>
        </w:tc>
        <w:tc>
          <w:tcPr>
            <w:tcW w:w="6118" w:type="dxa"/>
            <w:gridSpan w:val="3"/>
          </w:tcPr>
          <w:p w14:paraId="021D150C">
            <w:pPr>
              <w:pStyle w:val="8"/>
              <w:spacing w:before="64" w:line="221" w:lineRule="auto"/>
              <w:ind w:left="114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30BD1EAA">
            <w:pPr>
              <w:pStyle w:val="8"/>
              <w:spacing w:before="89" w:line="312" w:lineRule="exact"/>
              <w:ind w:left="134"/>
              <w:rPr>
                <w:rFonts w:hint="eastAsia"/>
                <w:lang w:eastAsia="zh-CN"/>
              </w:rPr>
            </w:pPr>
            <w:r>
              <w:rPr>
                <w:spacing w:val="2"/>
                <w:position w:val="9"/>
                <w:lang w:eastAsia="zh-CN"/>
              </w:rPr>
              <w:t>住所地(主要办事机构所在地):</w:t>
            </w:r>
          </w:p>
          <w:p w14:paraId="624E272A">
            <w:pPr>
              <w:pStyle w:val="8"/>
              <w:spacing w:line="220" w:lineRule="auto"/>
              <w:ind w:left="124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6B416B12">
            <w:pPr>
              <w:pStyle w:val="8"/>
              <w:spacing w:before="81" w:line="231" w:lineRule="auto"/>
              <w:ind w:left="124"/>
              <w:rPr>
                <w:rFonts w:hint="eastAsia"/>
                <w:lang w:eastAsia="zh-CN"/>
              </w:rPr>
            </w:pPr>
            <w:r>
              <w:rPr>
                <w:spacing w:val="-5"/>
                <w:lang w:eastAsia="zh-CN"/>
              </w:rPr>
              <w:t>法定代表人/主要负责人：       职务</w:t>
            </w:r>
            <w:r>
              <w:rPr>
                <w:spacing w:val="7"/>
                <w:lang w:eastAsia="zh-CN"/>
              </w:rPr>
              <w:t xml:space="preserve">       </w:t>
            </w:r>
            <w:r>
              <w:rPr>
                <w:spacing w:val="-5"/>
                <w:lang w:eastAsia="zh-CN"/>
              </w:rPr>
              <w:t>联系电话：</w:t>
            </w:r>
          </w:p>
          <w:p w14:paraId="47B57232">
            <w:pPr>
              <w:pStyle w:val="8"/>
              <w:spacing w:before="91" w:line="219" w:lineRule="auto"/>
              <w:ind w:left="134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16EACE4B">
            <w:pPr>
              <w:pStyle w:val="8"/>
              <w:spacing w:before="55" w:line="219" w:lineRule="auto"/>
              <w:ind w:left="124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类型：有限责任公司口股份有限公司口上市公司□其他企业</w:t>
            </w:r>
            <w:r>
              <w:rPr>
                <w:lang w:eastAsia="zh-CN"/>
              </w:rPr>
              <w:t>法人口</w:t>
            </w:r>
          </w:p>
          <w:p w14:paraId="48F8DCD3">
            <w:pPr>
              <w:pStyle w:val="8"/>
              <w:spacing w:before="114" w:line="219" w:lineRule="auto"/>
              <w:ind w:left="684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事业单位口社会团体口基金会□社会服务机构□</w:t>
            </w:r>
          </w:p>
          <w:p w14:paraId="0E3C72BB">
            <w:pPr>
              <w:pStyle w:val="8"/>
              <w:spacing w:before="75" w:line="270" w:lineRule="auto"/>
              <w:ind w:left="663" w:right="45" w:hanging="1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机关法人口农村集体经济组织法人口 城镇农村</w:t>
            </w:r>
            <w:r>
              <w:rPr>
                <w:spacing w:val="-1"/>
                <w:lang w:eastAsia="zh-CN"/>
              </w:rPr>
              <w:t>的合作经济组织法</w:t>
            </w:r>
            <w:r>
              <w:rPr>
                <w:lang w:eastAsia="zh-CN"/>
              </w:rPr>
              <w:t xml:space="preserve"> </w:t>
            </w:r>
            <w:r>
              <w:rPr>
                <w:spacing w:val="1"/>
                <w:lang w:eastAsia="zh-CN"/>
              </w:rPr>
              <w:t>人口基层群众性自治组织法人口</w:t>
            </w:r>
          </w:p>
          <w:p w14:paraId="400A2EE0">
            <w:pPr>
              <w:pStyle w:val="8"/>
              <w:spacing w:before="74" w:line="270" w:lineRule="auto"/>
              <w:ind w:left="663" w:right="306" w:hanging="20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个人独资企业□合伙企业□不具有法人资格的专业服务机构口</w:t>
            </w:r>
            <w:r>
              <w:rPr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国有□</w:t>
            </w:r>
            <w:r>
              <w:rPr>
                <w:spacing w:val="5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(控股口参股□)民营□</w:t>
            </w:r>
          </w:p>
        </w:tc>
      </w:tr>
      <w:tr w14:paraId="7DB48E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9" w:hRule="atLeast"/>
        </w:trPr>
        <w:tc>
          <w:tcPr>
            <w:tcW w:w="2691" w:type="dxa"/>
            <w:gridSpan w:val="2"/>
          </w:tcPr>
          <w:p w14:paraId="7A5B2895">
            <w:pPr>
              <w:spacing w:line="315" w:lineRule="auto"/>
              <w:rPr>
                <w:lang w:eastAsia="zh-CN"/>
              </w:rPr>
            </w:pPr>
          </w:p>
          <w:p w14:paraId="1630E3AD">
            <w:pPr>
              <w:spacing w:line="316" w:lineRule="auto"/>
              <w:rPr>
                <w:lang w:eastAsia="zh-CN"/>
              </w:rPr>
            </w:pPr>
          </w:p>
          <w:p w14:paraId="6C9B2DF3">
            <w:pPr>
              <w:spacing w:line="316" w:lineRule="auto"/>
              <w:rPr>
                <w:lang w:eastAsia="zh-CN"/>
              </w:rPr>
            </w:pPr>
          </w:p>
          <w:p w14:paraId="183EB5C5">
            <w:pPr>
              <w:pStyle w:val="8"/>
              <w:spacing w:before="62" w:line="219" w:lineRule="auto"/>
              <w:ind w:left="125"/>
              <w:rPr>
                <w:rFonts w:hint="eastAsia"/>
              </w:rPr>
            </w:pPr>
            <w:r>
              <w:rPr>
                <w:spacing w:val="5"/>
              </w:rPr>
              <w:t>答辩人(自然人)</w:t>
            </w:r>
          </w:p>
        </w:tc>
        <w:tc>
          <w:tcPr>
            <w:tcW w:w="6118" w:type="dxa"/>
            <w:gridSpan w:val="3"/>
          </w:tcPr>
          <w:p w14:paraId="38D00F06">
            <w:pPr>
              <w:pStyle w:val="8"/>
              <w:spacing w:before="65" w:line="219" w:lineRule="auto"/>
              <w:ind w:left="104"/>
              <w:rPr>
                <w:rFonts w:hint="eastAsia"/>
                <w:lang w:eastAsia="zh-CN"/>
              </w:rPr>
            </w:pPr>
            <w:r>
              <w:rPr>
                <w:spacing w:val="12"/>
                <w:lang w:eastAsia="zh-CN"/>
              </w:rPr>
              <w:t>姓名</w:t>
            </w:r>
          </w:p>
          <w:p w14:paraId="20DD2575">
            <w:pPr>
              <w:pStyle w:val="8"/>
              <w:spacing w:before="104" w:line="219" w:lineRule="auto"/>
              <w:ind w:left="114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性别：男□女□</w:t>
            </w:r>
          </w:p>
          <w:p w14:paraId="5EF2CFE5">
            <w:pPr>
              <w:pStyle w:val="8"/>
              <w:spacing w:before="94" w:line="220" w:lineRule="auto"/>
              <w:ind w:left="134"/>
              <w:rPr>
                <w:rFonts w:hint="eastAsia"/>
                <w:lang w:eastAsia="zh-CN"/>
              </w:rPr>
            </w:pPr>
            <w:r>
              <w:rPr>
                <w:spacing w:val="-13"/>
                <w:lang w:eastAsia="zh-CN"/>
              </w:rPr>
              <w:t>出生日期：     年</w:t>
            </w:r>
            <w:r>
              <w:rPr>
                <w:spacing w:val="9"/>
                <w:lang w:eastAsia="zh-CN"/>
              </w:rPr>
              <w:t xml:space="preserve">    </w:t>
            </w:r>
            <w:r>
              <w:rPr>
                <w:spacing w:val="-13"/>
                <w:lang w:eastAsia="zh-CN"/>
              </w:rPr>
              <w:t>月     日     民族：</w:t>
            </w:r>
          </w:p>
          <w:p w14:paraId="241E6E97">
            <w:pPr>
              <w:pStyle w:val="8"/>
              <w:spacing w:before="83" w:line="231" w:lineRule="auto"/>
              <w:ind w:left="124"/>
              <w:rPr>
                <w:rFonts w:hint="eastAsia"/>
                <w:lang w:eastAsia="zh-CN"/>
              </w:rPr>
            </w:pPr>
            <w:r>
              <w:rPr>
                <w:spacing w:val="-9"/>
                <w:lang w:eastAsia="zh-CN"/>
              </w:rPr>
              <w:t>工作单位：            职务：</w:t>
            </w:r>
            <w:r>
              <w:rPr>
                <w:spacing w:val="5"/>
                <w:lang w:eastAsia="zh-CN"/>
              </w:rPr>
              <w:t xml:space="preserve">            </w:t>
            </w:r>
            <w:r>
              <w:rPr>
                <w:spacing w:val="-9"/>
                <w:lang w:eastAsia="zh-CN"/>
              </w:rPr>
              <w:t>联系电话：</w:t>
            </w:r>
          </w:p>
          <w:p w14:paraId="3E856DFF">
            <w:pPr>
              <w:pStyle w:val="8"/>
              <w:spacing w:before="81" w:line="311" w:lineRule="exact"/>
              <w:ind w:left="124"/>
              <w:rPr>
                <w:rFonts w:hint="eastAsia"/>
                <w:lang w:eastAsia="zh-CN"/>
              </w:rPr>
            </w:pPr>
            <w:r>
              <w:rPr>
                <w:spacing w:val="3"/>
                <w:position w:val="9"/>
                <w:lang w:eastAsia="zh-CN"/>
              </w:rPr>
              <w:t>住所地(户籍所在地):</w:t>
            </w:r>
          </w:p>
          <w:p w14:paraId="1FD9B2FE">
            <w:pPr>
              <w:pStyle w:val="8"/>
              <w:spacing w:before="1" w:line="207" w:lineRule="auto"/>
              <w:ind w:left="114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14:paraId="2EF827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9" w:hRule="atLeast"/>
        </w:trPr>
        <w:tc>
          <w:tcPr>
            <w:tcW w:w="2691" w:type="dxa"/>
            <w:gridSpan w:val="2"/>
          </w:tcPr>
          <w:p w14:paraId="12CE37C8">
            <w:pPr>
              <w:spacing w:line="253" w:lineRule="auto"/>
              <w:rPr>
                <w:lang w:eastAsia="zh-CN"/>
              </w:rPr>
            </w:pPr>
          </w:p>
          <w:p w14:paraId="0C3EA4BD">
            <w:pPr>
              <w:spacing w:line="253" w:lineRule="auto"/>
              <w:rPr>
                <w:lang w:eastAsia="zh-CN"/>
              </w:rPr>
            </w:pPr>
          </w:p>
          <w:p w14:paraId="5A429929">
            <w:pPr>
              <w:spacing w:line="253" w:lineRule="auto"/>
              <w:rPr>
                <w:lang w:eastAsia="zh-CN"/>
              </w:rPr>
            </w:pPr>
          </w:p>
          <w:p w14:paraId="47FAA411">
            <w:pPr>
              <w:pStyle w:val="8"/>
              <w:spacing w:before="62" w:line="219" w:lineRule="auto"/>
              <w:ind w:left="125"/>
              <w:rPr>
                <w:rFonts w:hint="eastAsia"/>
              </w:rPr>
            </w:pPr>
            <w:r>
              <w:rPr>
                <w:spacing w:val="-1"/>
              </w:rPr>
              <w:t>委托诉讼代理人</w:t>
            </w:r>
          </w:p>
        </w:tc>
        <w:tc>
          <w:tcPr>
            <w:tcW w:w="6118" w:type="dxa"/>
            <w:gridSpan w:val="3"/>
          </w:tcPr>
          <w:p w14:paraId="757508C6">
            <w:pPr>
              <w:pStyle w:val="8"/>
              <w:spacing w:before="176" w:line="220" w:lineRule="auto"/>
              <w:ind w:left="104"/>
              <w:rPr>
                <w:rFonts w:hint="eastAsia"/>
                <w:lang w:eastAsia="zh-CN"/>
              </w:rPr>
            </w:pPr>
            <w:r>
              <w:rPr>
                <w:spacing w:val="14"/>
                <w:lang w:eastAsia="zh-CN"/>
              </w:rPr>
              <w:t>有口</w:t>
            </w:r>
          </w:p>
          <w:p w14:paraId="25DE83A6">
            <w:pPr>
              <w:pStyle w:val="8"/>
              <w:spacing w:before="143" w:line="219" w:lineRule="auto"/>
              <w:ind w:left="464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646D4A8C">
            <w:pPr>
              <w:pStyle w:val="8"/>
              <w:spacing w:before="154" w:line="231" w:lineRule="auto"/>
              <w:ind w:left="464"/>
              <w:rPr>
                <w:rFonts w:hint="eastAsia"/>
                <w:lang w:eastAsia="zh-CN"/>
              </w:rPr>
            </w:pPr>
            <w:r>
              <w:rPr>
                <w:spacing w:val="-8"/>
                <w:lang w:eastAsia="zh-CN"/>
              </w:rPr>
              <w:t>单位：               职务：</w:t>
            </w:r>
            <w:r>
              <w:rPr>
                <w:spacing w:val="4"/>
                <w:lang w:eastAsia="zh-CN"/>
              </w:rPr>
              <w:t xml:space="preserve">             </w:t>
            </w:r>
            <w:r>
              <w:rPr>
                <w:spacing w:val="-8"/>
                <w:lang w:eastAsia="zh-CN"/>
              </w:rPr>
              <w:t>联系电话：</w:t>
            </w:r>
          </w:p>
          <w:p w14:paraId="4FD1D57E">
            <w:pPr>
              <w:pStyle w:val="8"/>
              <w:spacing w:before="72" w:line="219" w:lineRule="auto"/>
              <w:ind w:left="484"/>
              <w:rPr>
                <w:rFonts w:hint="eastAsia"/>
                <w:lang w:eastAsia="zh-CN"/>
              </w:rPr>
            </w:pPr>
            <w:r>
              <w:rPr>
                <w:spacing w:val="-8"/>
                <w:lang w:eastAsia="zh-CN"/>
              </w:rPr>
              <w:t>代理权限：</w:t>
            </w:r>
            <w:r>
              <w:rPr>
                <w:spacing w:val="67"/>
                <w:lang w:eastAsia="zh-CN"/>
              </w:rPr>
              <w:t xml:space="preserve"> </w:t>
            </w:r>
            <w:r>
              <w:rPr>
                <w:spacing w:val="-8"/>
                <w:lang w:eastAsia="zh-CN"/>
              </w:rPr>
              <w:t>一般授权口  特别授权□</w:t>
            </w:r>
          </w:p>
          <w:p w14:paraId="3FF82D8C">
            <w:pPr>
              <w:pStyle w:val="8"/>
              <w:spacing w:before="175" w:line="177" w:lineRule="auto"/>
              <w:ind w:left="114"/>
              <w:rPr>
                <w:rFonts w:hint="eastAsia"/>
              </w:rPr>
            </w:pPr>
            <w:r>
              <w:rPr>
                <w:spacing w:val="14"/>
              </w:rPr>
              <w:t>无口</w:t>
            </w:r>
          </w:p>
        </w:tc>
      </w:tr>
      <w:tr w14:paraId="498AEB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4" w:hRule="atLeast"/>
        </w:trPr>
        <w:tc>
          <w:tcPr>
            <w:tcW w:w="2691" w:type="dxa"/>
            <w:gridSpan w:val="2"/>
          </w:tcPr>
          <w:p w14:paraId="010F6870">
            <w:pPr>
              <w:pStyle w:val="8"/>
              <w:spacing w:before="156" w:line="374" w:lineRule="auto"/>
              <w:ind w:left="123" w:hanging="29"/>
              <w:jc w:val="both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送达地址(所填信息除书面特别</w:t>
            </w:r>
            <w:r>
              <w:rPr>
                <w:spacing w:val="3"/>
                <w:lang w:eastAsia="zh-CN"/>
              </w:rPr>
              <w:t xml:space="preserve">  </w:t>
            </w:r>
            <w:r>
              <w:rPr>
                <w:spacing w:val="-8"/>
                <w:lang w:eastAsia="zh-CN"/>
              </w:rPr>
              <w:t>声明更改外，适用于案件一审、</w:t>
            </w:r>
          </w:p>
          <w:p w14:paraId="4726407E">
            <w:pPr>
              <w:pStyle w:val="8"/>
              <w:spacing w:line="191" w:lineRule="auto"/>
              <w:ind w:left="114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二审、再审所有后续程序)及收</w:t>
            </w:r>
          </w:p>
        </w:tc>
        <w:tc>
          <w:tcPr>
            <w:tcW w:w="6118" w:type="dxa"/>
            <w:gridSpan w:val="3"/>
          </w:tcPr>
          <w:p w14:paraId="2184F745">
            <w:pPr>
              <w:pStyle w:val="8"/>
              <w:spacing w:before="185" w:line="229" w:lineRule="auto"/>
              <w:ind w:left="104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地址：</w:t>
            </w:r>
          </w:p>
          <w:p w14:paraId="050EDAAD">
            <w:pPr>
              <w:pStyle w:val="8"/>
              <w:spacing w:before="114" w:line="393" w:lineRule="exact"/>
              <w:ind w:left="104"/>
              <w:rPr>
                <w:rFonts w:hint="eastAsia"/>
                <w:lang w:eastAsia="zh-CN"/>
              </w:rPr>
            </w:pPr>
            <w:r>
              <w:rPr>
                <w:spacing w:val="-1"/>
                <w:position w:val="15"/>
                <w:lang w:eastAsia="zh-CN"/>
              </w:rPr>
              <w:t>收件人：</w:t>
            </w:r>
          </w:p>
          <w:p w14:paraId="25E7D2B3">
            <w:pPr>
              <w:pStyle w:val="8"/>
              <w:spacing w:line="189" w:lineRule="auto"/>
              <w:ind w:left="104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电话：</w:t>
            </w:r>
          </w:p>
        </w:tc>
      </w:tr>
    </w:tbl>
    <w:p w14:paraId="716D087E">
      <w:pPr>
        <w:rPr>
          <w:lang w:eastAsia="zh-CN"/>
        </w:rPr>
      </w:pPr>
    </w:p>
    <w:p w14:paraId="2F941552">
      <w:pPr>
        <w:rPr>
          <w:lang w:eastAsia="zh-CN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pgSz w:w="11640" w:h="16870"/>
          <w:pgMar w:top="1375" w:right="1485" w:bottom="1163" w:left="1334" w:header="0" w:footer="904" w:gutter="0"/>
          <w:cols w:space="720" w:num="1"/>
        </w:sectPr>
      </w:pPr>
    </w:p>
    <w:tbl>
      <w:tblPr>
        <w:tblStyle w:val="7"/>
        <w:tblW w:w="884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1"/>
        <w:gridCol w:w="6148"/>
      </w:tblGrid>
      <w:tr w14:paraId="792A0C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2701" w:type="dxa"/>
          </w:tcPr>
          <w:p w14:paraId="353A9E61">
            <w:pPr>
              <w:pStyle w:val="8"/>
              <w:spacing w:before="162" w:line="219" w:lineRule="auto"/>
              <w:ind w:left="8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件人、电话</w:t>
            </w:r>
          </w:p>
        </w:tc>
        <w:tc>
          <w:tcPr>
            <w:tcW w:w="6148" w:type="dxa"/>
          </w:tcPr>
          <w:p w14:paraId="24DACE53"/>
        </w:tc>
      </w:tr>
      <w:tr w14:paraId="1AEDC6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9" w:hRule="atLeast"/>
        </w:trPr>
        <w:tc>
          <w:tcPr>
            <w:tcW w:w="2701" w:type="dxa"/>
          </w:tcPr>
          <w:p w14:paraId="5D3D25EC">
            <w:pPr>
              <w:pStyle w:val="8"/>
              <w:spacing w:before="158" w:line="220" w:lineRule="auto"/>
              <w:ind w:left="8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是否接受电子送达</w:t>
            </w:r>
          </w:p>
        </w:tc>
        <w:tc>
          <w:tcPr>
            <w:tcW w:w="6148" w:type="dxa"/>
          </w:tcPr>
          <w:p w14:paraId="69ECF40C">
            <w:pPr>
              <w:pStyle w:val="8"/>
              <w:spacing w:before="56" w:line="340" w:lineRule="auto"/>
              <w:rPr>
                <w:rFonts w:hint="eastAsia"/>
                <w:spacing w:val="-1"/>
                <w:sz w:val="18"/>
                <w:szCs w:val="18"/>
                <w:u w:val="single"/>
                <w:lang w:eastAsia="zh-CN"/>
              </w:rPr>
            </w:pPr>
            <w:r>
              <w:rPr>
                <w:rFonts w:hint="eastAsia"/>
                <w:spacing w:val="-1"/>
                <w:sz w:val="18"/>
                <w:szCs w:val="18"/>
                <w:lang w:eastAsia="zh-CN"/>
              </w:rPr>
              <w:t>是口  方式：短</w:t>
            </w:r>
            <w:r>
              <w:rPr>
                <w:rFonts w:hint="eastAsia"/>
                <w:spacing w:val="-1"/>
                <w:sz w:val="18"/>
                <w:szCs w:val="18"/>
                <w:u w:val="single"/>
                <w:lang w:eastAsia="zh-CN"/>
              </w:rPr>
              <w:t xml:space="preserve">信_            </w:t>
            </w:r>
            <w:r>
              <w:rPr>
                <w:rFonts w:hint="eastAsia"/>
                <w:spacing w:val="-1"/>
                <w:sz w:val="18"/>
                <w:szCs w:val="18"/>
                <w:lang w:eastAsia="zh-CN"/>
              </w:rPr>
              <w:t>微信</w:t>
            </w:r>
            <w:r>
              <w:rPr>
                <w:rFonts w:hint="eastAsia"/>
                <w:spacing w:val="-1"/>
                <w:sz w:val="18"/>
                <w:szCs w:val="18"/>
                <w:u w:val="single"/>
                <w:lang w:eastAsia="zh-CN"/>
              </w:rPr>
              <w:t xml:space="preserve">            </w:t>
            </w:r>
            <w:r>
              <w:rPr>
                <w:rFonts w:hint="eastAsia"/>
                <w:spacing w:val="-1"/>
                <w:sz w:val="18"/>
                <w:szCs w:val="18"/>
                <w:lang w:eastAsia="zh-CN"/>
              </w:rPr>
              <w:t xml:space="preserve">传真 </w:t>
            </w:r>
            <w:r>
              <w:rPr>
                <w:rFonts w:hint="eastAsia"/>
                <w:spacing w:val="-1"/>
                <w:sz w:val="18"/>
                <w:szCs w:val="18"/>
                <w:u w:val="single"/>
                <w:lang w:eastAsia="zh-CN"/>
              </w:rPr>
              <w:t xml:space="preserve">             </w:t>
            </w:r>
          </w:p>
          <w:p w14:paraId="425B676C">
            <w:pPr>
              <w:pStyle w:val="8"/>
              <w:spacing w:before="56" w:line="340" w:lineRule="auto"/>
              <w:rPr>
                <w:rFonts w:hint="eastAsia"/>
                <w:spacing w:val="-1"/>
                <w:sz w:val="18"/>
                <w:szCs w:val="18"/>
                <w:lang w:eastAsia="zh-CN"/>
              </w:rPr>
            </w:pPr>
            <w:r>
              <w:rPr>
                <w:rFonts w:hint="eastAsia"/>
                <w:spacing w:val="-1"/>
                <w:sz w:val="18"/>
                <w:szCs w:val="18"/>
                <w:lang w:eastAsia="zh-CN"/>
              </w:rPr>
              <w:t xml:space="preserve">            邮箱</w:t>
            </w:r>
            <w:r>
              <w:rPr>
                <w:rFonts w:hint="eastAsia"/>
                <w:spacing w:val="-1"/>
                <w:sz w:val="18"/>
                <w:szCs w:val="18"/>
                <w:u w:val="single"/>
                <w:lang w:eastAsia="zh-CN"/>
              </w:rPr>
              <w:t xml:space="preserve">              </w:t>
            </w:r>
            <w:r>
              <w:rPr>
                <w:rFonts w:hint="eastAsia"/>
                <w:spacing w:val="-1"/>
                <w:sz w:val="18"/>
                <w:szCs w:val="18"/>
                <w:lang w:eastAsia="zh-CN"/>
              </w:rPr>
              <w:t>其他</w:t>
            </w:r>
            <w:r>
              <w:rPr>
                <w:rFonts w:hint="eastAsia"/>
                <w:spacing w:val="-1"/>
                <w:sz w:val="18"/>
                <w:szCs w:val="18"/>
                <w:u w:val="single"/>
                <w:lang w:eastAsia="zh-CN"/>
              </w:rPr>
              <w:t xml:space="preserve">       </w:t>
            </w:r>
          </w:p>
          <w:p w14:paraId="216781DD">
            <w:pPr>
              <w:pStyle w:val="8"/>
              <w:spacing w:before="185" w:line="206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否口</w:t>
            </w:r>
          </w:p>
        </w:tc>
      </w:tr>
      <w:tr w14:paraId="44610C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9" w:hRule="atLeast"/>
        </w:trPr>
        <w:tc>
          <w:tcPr>
            <w:tcW w:w="8849" w:type="dxa"/>
            <w:gridSpan w:val="2"/>
          </w:tcPr>
          <w:p w14:paraId="2ED9F809">
            <w:pPr>
              <w:pStyle w:val="8"/>
              <w:spacing w:before="197" w:line="219" w:lineRule="auto"/>
              <w:ind w:left="340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pacing w:val="-2"/>
                <w:sz w:val="29"/>
                <w:szCs w:val="29"/>
                <w:lang w:eastAsia="zh-CN"/>
              </w:rPr>
              <w:t>答辩事项和依据</w:t>
            </w:r>
          </w:p>
          <w:p w14:paraId="7B0D32C1">
            <w:pPr>
              <w:pStyle w:val="8"/>
              <w:spacing w:before="275" w:line="218" w:lineRule="auto"/>
              <w:ind w:left="224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z w:val="29"/>
                <w:szCs w:val="29"/>
                <w:lang w:eastAsia="zh-CN"/>
              </w:rPr>
              <w:t>(对原告诉讼请求的确认或者异议)</w:t>
            </w:r>
          </w:p>
        </w:tc>
      </w:tr>
      <w:tr w14:paraId="17FB03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2701" w:type="dxa"/>
          </w:tcPr>
          <w:p w14:paraId="5A37C377">
            <w:pPr>
              <w:pStyle w:val="8"/>
              <w:spacing w:before="168" w:line="371" w:lineRule="exact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4"/>
                <w:sz w:val="18"/>
                <w:szCs w:val="18"/>
                <w:lang w:eastAsia="zh-CN"/>
              </w:rPr>
              <w:t>1.对赔偿因虚假陈述导致的损失</w:t>
            </w:r>
          </w:p>
          <w:p w14:paraId="2852A11F">
            <w:pPr>
              <w:pStyle w:val="8"/>
              <w:spacing w:line="216" w:lineRule="auto"/>
              <w:ind w:left="8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有无异议</w:t>
            </w:r>
          </w:p>
        </w:tc>
        <w:tc>
          <w:tcPr>
            <w:tcW w:w="6148" w:type="dxa"/>
          </w:tcPr>
          <w:p w14:paraId="04FBE387">
            <w:pPr>
              <w:pStyle w:val="8"/>
              <w:spacing w:before="150"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4E546D89">
            <w:pPr>
              <w:pStyle w:val="8"/>
              <w:spacing w:before="185" w:line="205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642F94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 w:hRule="atLeast"/>
        </w:trPr>
        <w:tc>
          <w:tcPr>
            <w:tcW w:w="2701" w:type="dxa"/>
          </w:tcPr>
          <w:p w14:paraId="13B4B59B">
            <w:pPr>
              <w:pStyle w:val="8"/>
              <w:spacing w:before="169" w:line="219" w:lineRule="auto"/>
              <w:ind w:left="8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2.对主张连带责任有无异议</w:t>
            </w:r>
          </w:p>
        </w:tc>
        <w:tc>
          <w:tcPr>
            <w:tcW w:w="6148" w:type="dxa"/>
          </w:tcPr>
          <w:p w14:paraId="16A7A4E6">
            <w:pPr>
              <w:pStyle w:val="8"/>
              <w:spacing w:before="160"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386DB7C3">
            <w:pPr>
              <w:pStyle w:val="8"/>
              <w:spacing w:before="185" w:line="205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23F055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2701" w:type="dxa"/>
          </w:tcPr>
          <w:p w14:paraId="105252C4">
            <w:pPr>
              <w:pStyle w:val="8"/>
              <w:spacing w:before="289" w:line="219" w:lineRule="auto"/>
              <w:ind w:left="8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3.对实现债权的费用有无异议</w:t>
            </w:r>
          </w:p>
        </w:tc>
        <w:tc>
          <w:tcPr>
            <w:tcW w:w="6148" w:type="dxa"/>
          </w:tcPr>
          <w:p w14:paraId="413DD317">
            <w:pPr>
              <w:pStyle w:val="8"/>
              <w:spacing w:before="170"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7BD7E16F">
            <w:pPr>
              <w:pStyle w:val="8"/>
              <w:spacing w:before="165" w:line="205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157D31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9" w:hRule="atLeast"/>
        </w:trPr>
        <w:tc>
          <w:tcPr>
            <w:tcW w:w="2701" w:type="dxa"/>
          </w:tcPr>
          <w:p w14:paraId="560C611E">
            <w:pPr>
              <w:pStyle w:val="8"/>
              <w:spacing w:before="229" w:line="219" w:lineRule="auto"/>
              <w:ind w:left="8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4.对其他请求有无异议</w:t>
            </w:r>
          </w:p>
        </w:tc>
        <w:tc>
          <w:tcPr>
            <w:tcW w:w="6148" w:type="dxa"/>
          </w:tcPr>
          <w:p w14:paraId="33F6AB65">
            <w:pPr>
              <w:pStyle w:val="8"/>
              <w:spacing w:before="170"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1919FFF6">
            <w:pPr>
              <w:pStyle w:val="8"/>
              <w:spacing w:before="165"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722F24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 w:hRule="atLeast"/>
        </w:trPr>
        <w:tc>
          <w:tcPr>
            <w:tcW w:w="2701" w:type="dxa"/>
          </w:tcPr>
          <w:p w14:paraId="7EE75AE3">
            <w:pPr>
              <w:pStyle w:val="8"/>
              <w:spacing w:before="160" w:line="219" w:lineRule="auto"/>
              <w:ind w:left="8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5.对标的总额有无异议</w:t>
            </w:r>
          </w:p>
        </w:tc>
        <w:tc>
          <w:tcPr>
            <w:tcW w:w="6148" w:type="dxa"/>
          </w:tcPr>
          <w:p w14:paraId="0C96BAA4">
            <w:pPr>
              <w:pStyle w:val="8"/>
              <w:spacing w:before="171"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0D82E8F1">
            <w:pPr>
              <w:pStyle w:val="8"/>
              <w:spacing w:before="165"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6F5F01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9" w:hRule="atLeast"/>
        </w:trPr>
        <w:tc>
          <w:tcPr>
            <w:tcW w:w="2701" w:type="dxa"/>
          </w:tcPr>
          <w:p w14:paraId="1591FFB1">
            <w:pPr>
              <w:pStyle w:val="8"/>
              <w:spacing w:before="70" w:line="219" w:lineRule="auto"/>
              <w:ind w:left="8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6.答辩依据</w:t>
            </w:r>
          </w:p>
        </w:tc>
        <w:tc>
          <w:tcPr>
            <w:tcW w:w="6148" w:type="dxa"/>
          </w:tcPr>
          <w:p w14:paraId="1D0AD3F0">
            <w:pPr>
              <w:pStyle w:val="8"/>
              <w:spacing w:before="162" w:line="479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23"/>
                <w:sz w:val="18"/>
                <w:szCs w:val="18"/>
                <w:lang w:eastAsia="zh-CN"/>
              </w:rPr>
              <w:t>合同约定：</w:t>
            </w:r>
          </w:p>
          <w:p w14:paraId="43715F3A">
            <w:pPr>
              <w:pStyle w:val="8"/>
              <w:spacing w:line="202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法律规定：</w:t>
            </w:r>
          </w:p>
        </w:tc>
      </w:tr>
      <w:tr w14:paraId="71B166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9" w:hRule="atLeast"/>
        </w:trPr>
        <w:tc>
          <w:tcPr>
            <w:tcW w:w="8849" w:type="dxa"/>
            <w:gridSpan w:val="2"/>
          </w:tcPr>
          <w:p w14:paraId="2AB70B90">
            <w:pPr>
              <w:pStyle w:val="8"/>
              <w:spacing w:before="183" w:line="220" w:lineRule="auto"/>
              <w:ind w:left="369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pacing w:val="2"/>
                <w:sz w:val="29"/>
                <w:szCs w:val="29"/>
                <w:lang w:eastAsia="zh-CN"/>
              </w:rPr>
              <w:t>事实和理由</w:t>
            </w:r>
          </w:p>
          <w:p w14:paraId="4B4358C5">
            <w:pPr>
              <w:pStyle w:val="8"/>
              <w:spacing w:before="283" w:line="219" w:lineRule="auto"/>
              <w:ind w:left="235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z w:val="29"/>
                <w:szCs w:val="29"/>
                <w:lang w:eastAsia="zh-CN"/>
              </w:rPr>
              <w:t>(对起诉状事实与理由的确认或者异议)</w:t>
            </w:r>
          </w:p>
        </w:tc>
      </w:tr>
      <w:tr w14:paraId="549B87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</w:trPr>
        <w:tc>
          <w:tcPr>
            <w:tcW w:w="2701" w:type="dxa"/>
          </w:tcPr>
          <w:p w14:paraId="3DA3893C">
            <w:pPr>
              <w:pStyle w:val="8"/>
              <w:spacing w:before="162" w:line="351" w:lineRule="exact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3"/>
                <w:sz w:val="18"/>
                <w:szCs w:val="18"/>
                <w:lang w:eastAsia="zh-CN"/>
              </w:rPr>
              <w:t>1.对存在虚假陈述行为的情况有</w:t>
            </w:r>
          </w:p>
          <w:p w14:paraId="45D49E49">
            <w:pPr>
              <w:pStyle w:val="8"/>
              <w:spacing w:line="219" w:lineRule="auto"/>
              <w:ind w:left="8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无异议</w:t>
            </w:r>
          </w:p>
        </w:tc>
        <w:tc>
          <w:tcPr>
            <w:tcW w:w="6148" w:type="dxa"/>
          </w:tcPr>
          <w:p w14:paraId="08C9280C">
            <w:pPr>
              <w:pStyle w:val="8"/>
              <w:spacing w:before="164" w:line="220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  <w:p w14:paraId="2811F973">
            <w:pPr>
              <w:pStyle w:val="8"/>
              <w:spacing w:before="145" w:line="220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有□</w:t>
            </w:r>
            <w:r>
              <w:rPr>
                <w:rFonts w:hint="eastAsia"/>
                <w:spacing w:val="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3"/>
                <w:sz w:val="18"/>
                <w:szCs w:val="18"/>
              </w:rPr>
              <w:t>事实和理由</w:t>
            </w:r>
          </w:p>
        </w:tc>
      </w:tr>
      <w:tr w14:paraId="06918E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atLeast"/>
        </w:trPr>
        <w:tc>
          <w:tcPr>
            <w:tcW w:w="2701" w:type="dxa"/>
          </w:tcPr>
          <w:p w14:paraId="6DA046E3">
            <w:pPr>
              <w:pStyle w:val="8"/>
              <w:spacing w:before="164" w:line="480" w:lineRule="exact"/>
              <w:ind w:left="9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position w:val="23"/>
                <w:sz w:val="18"/>
                <w:szCs w:val="18"/>
                <w:lang w:eastAsia="zh-CN"/>
              </w:rPr>
              <w:t>2.对有无监管部门的认定、处罚</w:t>
            </w:r>
          </w:p>
          <w:p w14:paraId="38CC6BD9">
            <w:pPr>
              <w:pStyle w:val="8"/>
              <w:spacing w:line="219" w:lineRule="auto"/>
              <w:ind w:left="8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有无异议</w:t>
            </w:r>
          </w:p>
        </w:tc>
        <w:tc>
          <w:tcPr>
            <w:tcW w:w="6148" w:type="dxa"/>
          </w:tcPr>
          <w:p w14:paraId="15524791">
            <w:pPr>
              <w:pStyle w:val="8"/>
              <w:spacing w:before="165" w:line="220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  <w:p w14:paraId="10903017">
            <w:pPr>
              <w:pStyle w:val="8"/>
              <w:spacing w:before="165" w:line="220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有口</w:t>
            </w:r>
            <w:r>
              <w:rPr>
                <w:spacing w:val="2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事实和理由</w:t>
            </w:r>
          </w:p>
        </w:tc>
      </w:tr>
      <w:tr w14:paraId="2405E2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0" w:hRule="atLeast"/>
        </w:trPr>
        <w:tc>
          <w:tcPr>
            <w:tcW w:w="2701" w:type="dxa"/>
          </w:tcPr>
          <w:p w14:paraId="19142ABA">
            <w:pPr>
              <w:pStyle w:val="8"/>
              <w:spacing w:before="173" w:line="218" w:lineRule="auto"/>
              <w:ind w:left="8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3.对原告交易情况有无异议</w:t>
            </w:r>
          </w:p>
        </w:tc>
        <w:tc>
          <w:tcPr>
            <w:tcW w:w="6148" w:type="dxa"/>
          </w:tcPr>
          <w:p w14:paraId="35B7E8D4">
            <w:pPr>
              <w:pStyle w:val="8"/>
              <w:spacing w:before="166"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6B6BDCE3">
            <w:pPr>
              <w:pStyle w:val="8"/>
              <w:spacing w:before="155" w:line="20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77CF0F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2701" w:type="dxa"/>
          </w:tcPr>
          <w:p w14:paraId="10CC7A71">
            <w:pPr>
              <w:pStyle w:val="8"/>
              <w:spacing w:before="294" w:line="219" w:lineRule="auto"/>
              <w:ind w:left="8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4.对虚假陈述的重大性有无异议</w:t>
            </w:r>
          </w:p>
        </w:tc>
        <w:tc>
          <w:tcPr>
            <w:tcW w:w="6148" w:type="dxa"/>
          </w:tcPr>
          <w:p w14:paraId="0F820AC9">
            <w:pPr>
              <w:pStyle w:val="8"/>
              <w:spacing w:before="166"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0AE46A4F">
            <w:pPr>
              <w:pStyle w:val="8"/>
              <w:spacing w:before="175" w:line="198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7B6DE6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9" w:hRule="atLeast"/>
        </w:trPr>
        <w:tc>
          <w:tcPr>
            <w:tcW w:w="2701" w:type="dxa"/>
          </w:tcPr>
          <w:p w14:paraId="5D8E8675">
            <w:pPr>
              <w:spacing w:line="344" w:lineRule="auto"/>
              <w:rPr>
                <w:lang w:eastAsia="zh-CN"/>
              </w:rPr>
            </w:pPr>
          </w:p>
          <w:p w14:paraId="3FC91E94">
            <w:pPr>
              <w:pStyle w:val="8"/>
              <w:spacing w:before="58" w:line="372" w:lineRule="exact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14"/>
                <w:sz w:val="18"/>
                <w:szCs w:val="18"/>
                <w:lang w:eastAsia="zh-CN"/>
              </w:rPr>
              <w:t>5.对虚假陈述与原告交易行为之</w:t>
            </w:r>
          </w:p>
          <w:p w14:paraId="21A6F912">
            <w:pPr>
              <w:pStyle w:val="8"/>
              <w:spacing w:line="207" w:lineRule="auto"/>
              <w:ind w:left="8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间的因果关系有无异议</w:t>
            </w:r>
          </w:p>
        </w:tc>
        <w:tc>
          <w:tcPr>
            <w:tcW w:w="6148" w:type="dxa"/>
          </w:tcPr>
          <w:p w14:paraId="1DADF132">
            <w:pPr>
              <w:pStyle w:val="8"/>
              <w:spacing w:before="167"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350AD3D8">
            <w:pPr>
              <w:pStyle w:val="8"/>
              <w:spacing w:before="165"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有□事实和理由：</w:t>
            </w:r>
          </w:p>
        </w:tc>
      </w:tr>
      <w:tr w14:paraId="1B1C04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2701" w:type="dxa"/>
          </w:tcPr>
          <w:p w14:paraId="42365EB3">
            <w:pPr>
              <w:pStyle w:val="8"/>
              <w:spacing w:before="145" w:line="218" w:lineRule="auto"/>
              <w:ind w:left="8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6.对虚假陈述与原告损失之间的</w:t>
            </w:r>
          </w:p>
        </w:tc>
        <w:tc>
          <w:tcPr>
            <w:tcW w:w="6148" w:type="dxa"/>
          </w:tcPr>
          <w:p w14:paraId="3ADBBE30">
            <w:pPr>
              <w:pStyle w:val="8"/>
              <w:spacing w:before="148" w:line="220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</w:tc>
      </w:tr>
    </w:tbl>
    <w:p w14:paraId="5FE951F9">
      <w:pPr>
        <w:spacing w:before="84" w:line="184" w:lineRule="auto"/>
        <w:rPr>
          <w:rFonts w:hint="eastAsia" w:ascii="宋体" w:hAnsi="宋体" w:eastAsia="宋体" w:cs="宋体"/>
          <w:sz w:val="26"/>
          <w:szCs w:val="26"/>
        </w:rPr>
      </w:pPr>
    </w:p>
    <w:p w14:paraId="651EBFB1">
      <w:pPr>
        <w:spacing w:line="184" w:lineRule="auto"/>
        <w:rPr>
          <w:rFonts w:hint="eastAsia" w:ascii="宋体" w:hAnsi="宋体" w:eastAsia="宋体" w:cs="宋体"/>
          <w:sz w:val="26"/>
          <w:szCs w:val="26"/>
        </w:rPr>
        <w:sectPr>
          <w:footerReference r:id="rId9" w:type="default"/>
          <w:pgSz w:w="11660" w:h="16860"/>
          <w:pgMar w:top="1324" w:right="1155" w:bottom="400" w:left="1645" w:header="0" w:footer="0" w:gutter="0"/>
          <w:cols w:space="720" w:num="1"/>
        </w:sectPr>
      </w:pPr>
    </w:p>
    <w:tbl>
      <w:tblPr>
        <w:tblStyle w:val="7"/>
        <w:tblW w:w="882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1"/>
        <w:gridCol w:w="6128"/>
      </w:tblGrid>
      <w:tr w14:paraId="14248C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2701" w:type="dxa"/>
          </w:tcPr>
          <w:p w14:paraId="6C5D1259">
            <w:pPr>
              <w:pStyle w:val="8"/>
              <w:spacing w:before="142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因果关系有无异议</w:t>
            </w:r>
          </w:p>
        </w:tc>
        <w:tc>
          <w:tcPr>
            <w:tcW w:w="6128" w:type="dxa"/>
          </w:tcPr>
          <w:p w14:paraId="4995D54B">
            <w:pPr>
              <w:pStyle w:val="8"/>
              <w:spacing w:before="142" w:line="220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有口</w:t>
            </w:r>
            <w:r>
              <w:rPr>
                <w:spacing w:val="13"/>
                <w:sz w:val="18"/>
                <w:szCs w:val="18"/>
              </w:rPr>
              <w:t xml:space="preserve">  </w:t>
            </w:r>
            <w:r>
              <w:rPr>
                <w:spacing w:val="-3"/>
                <w:sz w:val="18"/>
                <w:szCs w:val="18"/>
              </w:rPr>
              <w:t>事实和理由：</w:t>
            </w:r>
          </w:p>
        </w:tc>
      </w:tr>
      <w:tr w14:paraId="0ED513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701" w:type="dxa"/>
          </w:tcPr>
          <w:p w14:paraId="593ED1B6">
            <w:pPr>
              <w:pStyle w:val="8"/>
              <w:spacing w:before="295" w:line="218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7.对原告损失情况有无异议</w:t>
            </w:r>
          </w:p>
        </w:tc>
        <w:tc>
          <w:tcPr>
            <w:tcW w:w="6128" w:type="dxa"/>
          </w:tcPr>
          <w:p w14:paraId="5A0011C0">
            <w:pPr>
              <w:pStyle w:val="8"/>
              <w:spacing w:before="157" w:line="220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4FB5DC66">
            <w:pPr>
              <w:pStyle w:val="8"/>
              <w:spacing w:before="185" w:line="206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566815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88" w:hRule="atLeast"/>
        </w:trPr>
        <w:tc>
          <w:tcPr>
            <w:tcW w:w="2701" w:type="dxa"/>
          </w:tcPr>
          <w:p w14:paraId="1F4FF15D">
            <w:pPr>
              <w:pStyle w:val="8"/>
              <w:spacing w:before="166" w:line="218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8.对原告请求发行人的控股股</w:t>
            </w:r>
          </w:p>
          <w:p w14:paraId="58EB4D55">
            <w:pPr>
              <w:pStyle w:val="8"/>
              <w:spacing w:before="248" w:line="477" w:lineRule="auto"/>
              <w:ind w:left="104" w:right="56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东、实际控制人、董监高、相关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责任人员承担连带责任的情况有</w:t>
            </w:r>
          </w:p>
          <w:p w14:paraId="560299D5">
            <w:pPr>
              <w:pStyle w:val="8"/>
              <w:spacing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无异议</w:t>
            </w:r>
          </w:p>
        </w:tc>
        <w:tc>
          <w:tcPr>
            <w:tcW w:w="6128" w:type="dxa"/>
          </w:tcPr>
          <w:p w14:paraId="3CD4660F">
            <w:pPr>
              <w:pStyle w:val="8"/>
              <w:spacing w:before="178" w:line="220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3B5C1395">
            <w:pPr>
              <w:pStyle w:val="8"/>
              <w:spacing w:before="155" w:line="220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3528DF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8" w:hRule="atLeast"/>
        </w:trPr>
        <w:tc>
          <w:tcPr>
            <w:tcW w:w="2701" w:type="dxa"/>
          </w:tcPr>
          <w:p w14:paraId="72103EBA">
            <w:pPr>
              <w:pStyle w:val="8"/>
              <w:spacing w:before="149" w:line="489" w:lineRule="auto"/>
              <w:ind w:left="104" w:right="73"/>
              <w:jc w:val="both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9.对原告请求保荐机构、承销机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1"/>
                <w:sz w:val="18"/>
                <w:szCs w:val="18"/>
                <w:lang w:eastAsia="zh-CN"/>
              </w:rPr>
              <w:t>构、律师事务所、会计师事务所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1"/>
                <w:sz w:val="18"/>
                <w:szCs w:val="18"/>
                <w:lang w:eastAsia="zh-CN"/>
              </w:rPr>
              <w:t>等其他机构及其相关责任人员承</w:t>
            </w:r>
          </w:p>
          <w:p w14:paraId="74436AB7">
            <w:pPr>
              <w:pStyle w:val="8"/>
              <w:spacing w:line="219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担连带责任的情况有无异议</w:t>
            </w:r>
          </w:p>
        </w:tc>
        <w:tc>
          <w:tcPr>
            <w:tcW w:w="6128" w:type="dxa"/>
          </w:tcPr>
          <w:p w14:paraId="5961E624">
            <w:pPr>
              <w:pStyle w:val="8"/>
              <w:spacing w:before="160" w:line="220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1BC6D011">
            <w:pPr>
              <w:pStyle w:val="8"/>
              <w:spacing w:before="165" w:line="220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6A2C40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78" w:hRule="atLeast"/>
        </w:trPr>
        <w:tc>
          <w:tcPr>
            <w:tcW w:w="2701" w:type="dxa"/>
          </w:tcPr>
          <w:p w14:paraId="7C174FCA">
            <w:pPr>
              <w:spacing w:line="320" w:lineRule="auto"/>
              <w:rPr>
                <w:lang w:eastAsia="zh-CN"/>
              </w:rPr>
            </w:pPr>
          </w:p>
          <w:p w14:paraId="255CFCB5">
            <w:pPr>
              <w:spacing w:line="320" w:lineRule="auto"/>
              <w:rPr>
                <w:lang w:eastAsia="zh-CN"/>
              </w:rPr>
            </w:pPr>
          </w:p>
          <w:p w14:paraId="7B577D33">
            <w:pPr>
              <w:pStyle w:val="8"/>
              <w:spacing w:before="59" w:line="220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8.有无其他免责/减责事由</w:t>
            </w:r>
          </w:p>
        </w:tc>
        <w:tc>
          <w:tcPr>
            <w:tcW w:w="6128" w:type="dxa"/>
          </w:tcPr>
          <w:p w14:paraId="666AF860">
            <w:pPr>
              <w:pStyle w:val="8"/>
              <w:spacing w:before="142" w:line="220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30C7559D">
            <w:pPr>
              <w:pStyle w:val="8"/>
              <w:spacing w:before="195" w:line="220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101031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</w:trPr>
        <w:tc>
          <w:tcPr>
            <w:tcW w:w="2701" w:type="dxa"/>
          </w:tcPr>
          <w:p w14:paraId="3EB7223F">
            <w:pPr>
              <w:pStyle w:val="8"/>
              <w:spacing w:before="83" w:line="266" w:lineRule="auto"/>
              <w:ind w:left="104" w:right="16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9.其他需要说明的内容(可另附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页</w:t>
            </w:r>
            <w:r>
              <w:rPr>
                <w:spacing w:val="-3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6128" w:type="dxa"/>
          </w:tcPr>
          <w:p w14:paraId="12A99D9C">
            <w:pPr>
              <w:rPr>
                <w:lang w:eastAsia="zh-CN"/>
              </w:rPr>
            </w:pPr>
          </w:p>
        </w:tc>
      </w:tr>
      <w:tr w14:paraId="7429FE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73" w:hRule="atLeast"/>
        </w:trPr>
        <w:tc>
          <w:tcPr>
            <w:tcW w:w="2701" w:type="dxa"/>
          </w:tcPr>
          <w:p w14:paraId="5848E94C">
            <w:pPr>
              <w:spacing w:line="320" w:lineRule="auto"/>
              <w:rPr>
                <w:lang w:eastAsia="zh-CN"/>
              </w:rPr>
            </w:pPr>
          </w:p>
          <w:p w14:paraId="002AFFF9">
            <w:pPr>
              <w:spacing w:line="321" w:lineRule="auto"/>
              <w:rPr>
                <w:lang w:eastAsia="zh-CN"/>
              </w:rPr>
            </w:pPr>
          </w:p>
          <w:p w14:paraId="0CAAB480">
            <w:pPr>
              <w:pStyle w:val="8"/>
              <w:spacing w:before="59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10.证据清单(可另附页)</w:t>
            </w:r>
          </w:p>
        </w:tc>
        <w:tc>
          <w:tcPr>
            <w:tcW w:w="6128" w:type="dxa"/>
          </w:tcPr>
          <w:p w14:paraId="0BDB3918"/>
        </w:tc>
      </w:tr>
    </w:tbl>
    <w:p w14:paraId="0A067628">
      <w:pPr>
        <w:spacing w:line="435" w:lineRule="auto"/>
      </w:pPr>
    </w:p>
    <w:p w14:paraId="34EFA463">
      <w:pPr>
        <w:spacing w:before="104" w:line="229" w:lineRule="auto"/>
        <w:ind w:left="4868" w:right="844" w:hanging="29"/>
        <w:rPr>
          <w:rFonts w:hint="eastAsia" w:ascii="宋体" w:hAnsi="宋体" w:eastAsia="宋体" w:cs="宋体"/>
          <w:sz w:val="32"/>
          <w:szCs w:val="32"/>
          <w:lang w:eastAsia="zh-CN"/>
        </w:rPr>
      </w:pPr>
      <w:r>
        <w:rPr>
          <w:rFonts w:ascii="宋体" w:hAnsi="宋体" w:eastAsia="宋体" w:cs="宋体"/>
          <w:b/>
          <w:bCs/>
          <w:spacing w:val="7"/>
          <w:sz w:val="32"/>
          <w:szCs w:val="32"/>
          <w:lang w:eastAsia="zh-CN"/>
        </w:rPr>
        <w:t>答辩人(签字、盖章):</w:t>
      </w:r>
      <w:r>
        <w:rPr>
          <w:rFonts w:ascii="宋体" w:hAnsi="宋体" w:eastAsia="宋体" w:cs="宋体"/>
          <w:sz w:val="32"/>
          <w:szCs w:val="32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spacing w:val="-24"/>
          <w:sz w:val="32"/>
          <w:szCs w:val="32"/>
          <w:lang w:eastAsia="zh-CN"/>
        </w:rPr>
        <w:t>日期：</w:t>
      </w:r>
    </w:p>
    <w:p w14:paraId="68824B38">
      <w:pPr>
        <w:spacing w:line="247" w:lineRule="auto"/>
        <w:rPr>
          <w:lang w:eastAsia="zh-CN"/>
        </w:rPr>
      </w:pPr>
    </w:p>
    <w:p w14:paraId="698C9AB4">
      <w:pPr>
        <w:spacing w:line="247" w:lineRule="auto"/>
        <w:rPr>
          <w:lang w:eastAsia="zh-CN"/>
        </w:rPr>
      </w:pPr>
    </w:p>
    <w:p w14:paraId="5217D2CA">
      <w:pPr>
        <w:spacing w:line="247" w:lineRule="auto"/>
        <w:rPr>
          <w:lang w:eastAsia="zh-CN"/>
        </w:rPr>
      </w:pPr>
    </w:p>
    <w:p w14:paraId="76FE82B2">
      <w:pPr>
        <w:spacing w:line="247" w:lineRule="auto"/>
        <w:rPr>
          <w:lang w:eastAsia="zh-CN"/>
        </w:rPr>
      </w:pPr>
    </w:p>
    <w:p w14:paraId="1CE8D569">
      <w:pPr>
        <w:spacing w:line="247" w:lineRule="auto"/>
        <w:rPr>
          <w:lang w:eastAsia="zh-CN"/>
        </w:rPr>
      </w:pPr>
    </w:p>
    <w:p w14:paraId="5EA4CCA3">
      <w:pPr>
        <w:spacing w:before="89" w:line="1080" w:lineRule="exact"/>
        <w:ind w:firstLine="5660"/>
        <w:rPr>
          <w:lang w:eastAsia="zh-CN"/>
        </w:rPr>
      </w:pPr>
    </w:p>
    <w:sectPr>
      <w:headerReference r:id="rId10" w:type="default"/>
      <w:pgSz w:w="11640" w:h="16860"/>
      <w:pgMar w:top="400" w:right="1189" w:bottom="400" w:left="1649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AEB365">
    <w:pPr>
      <w:spacing w:line="176" w:lineRule="auto"/>
      <w:ind w:left="7305"/>
      <w:rPr>
        <w:rFonts w:hint="eastAsia" w:ascii="宋体" w:hAnsi="宋体" w:eastAsia="宋体" w:cs="宋体"/>
        <w:sz w:val="26"/>
        <w:szCs w:val="2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3E3E12"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5C1506">
    <w:pPr>
      <w:pStyle w:val="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B41FBC">
    <w:pPr>
      <w:spacing w:line="14" w:lineRule="auto"/>
      <w:rPr>
        <w:sz w:val="2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A9A848">
    <w:pPr>
      <w:pStyle w:val="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3116FF"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986BA2">
    <w:pPr>
      <w:pStyle w:val="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CDB9A8">
    <w:pPr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4"/>
  <w:displayBackgroundShape w:val="1"/>
  <w:bordersDoNotSurroundHeader w:val="1"/>
  <w:bordersDoNotSurroundFooter w:val="1"/>
  <w:documentProtection w:enforcement="0"/>
  <w:defaultTabStop w:val="420"/>
  <w:characterSpacingControl w:val="doNotCompress"/>
  <w:compat>
    <w:spaceForUL/>
    <w:ulTrailSpace/>
    <w:useFELayout/>
    <w:compatSetting w:name="compatibilityMode" w:uri="http://schemas.microsoft.com/office/word" w:val="14"/>
  </w:compat>
  <w:rsids>
    <w:rsidRoot w:val="008E5B2D"/>
    <w:rsid w:val="00085BD0"/>
    <w:rsid w:val="002F0B30"/>
    <w:rsid w:val="00490B07"/>
    <w:rsid w:val="00517578"/>
    <w:rsid w:val="0053183B"/>
    <w:rsid w:val="008E5B2D"/>
    <w:rsid w:val="009D0D5D"/>
    <w:rsid w:val="00A41023"/>
    <w:rsid w:val="00BD3F15"/>
    <w:rsid w:val="00E77731"/>
    <w:rsid w:val="09E0682D"/>
    <w:rsid w:val="6B312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Theme="minorEastAsia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黑体" w:hAnsi="黑体" w:eastAsia="黑体" w:cs="黑体"/>
      <w:sz w:val="69"/>
      <w:szCs w:val="69"/>
    </w:rPr>
  </w:style>
  <w:style w:type="paragraph" w:styleId="3">
    <w:name w:val="footer"/>
    <w:basedOn w:val="1"/>
    <w:link w:val="10"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4">
    <w:name w:val="header"/>
    <w:basedOn w:val="1"/>
    <w:link w:val="9"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</w:rPr>
  </w:style>
  <w:style w:type="character" w:customStyle="1" w:styleId="9">
    <w:name w:val="页眉 字符"/>
    <w:basedOn w:val="6"/>
    <w:link w:val="4"/>
    <w:uiPriority w:val="0"/>
    <w:rPr>
      <w:rFonts w:eastAsia="Arial"/>
      <w:snapToGrid w:val="0"/>
      <w:color w:val="000000"/>
      <w:sz w:val="18"/>
      <w:szCs w:val="18"/>
      <w:lang w:eastAsia="en-US"/>
    </w:rPr>
  </w:style>
  <w:style w:type="character" w:customStyle="1" w:styleId="10">
    <w:name w:val="页脚 字符"/>
    <w:basedOn w:val="6"/>
    <w:link w:val="3"/>
    <w:uiPriority w:val="0"/>
    <w:rPr>
      <w:rFonts w:eastAsia="Arial"/>
      <w:snapToGrid w:val="0"/>
      <w:color w:val="000000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header" Target="header4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1248</Words>
  <Characters>1273</Characters>
  <Lines>11</Lines>
  <Paragraphs>3</Paragraphs>
  <TotalTime>1</TotalTime>
  <ScaleCrop>false</ScaleCrop>
  <LinksUpToDate>false</LinksUpToDate>
  <CharactersWithSpaces>1480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2024-03-07T09:47:00Z</dcterms:created>
  <dc:creator>Kingsoft-PDF</dc:creator>
  <cp:lastModifiedBy>高远</cp:lastModifiedBy>
  <dcterms:modified xsi:type="dcterms:W3CDTF">2025-01-02T02:32:21Z</dcterms:modified>
  <dc:subject>pdfbuilder</dc:subject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2024-03-07T09:47:50Z</vt:filetime>
  </property>
  <property fmtid="{D5CDD505-2E9C-101B-9397-08002B2CF9AE}" pid="4" name="UsrData">
    <vt:lpwstr>65e91c9a2ff0b4001f3fa8e7wl</vt:lpwstr>
  </property>
  <property fmtid="{D5CDD505-2E9C-101B-9397-08002B2CF9AE}" pid="5" name="KSOProductBuildVer">
    <vt:lpwstr>2052-12.1.0.19770</vt:lpwstr>
  </property>
  <property fmtid="{D5CDD505-2E9C-101B-9397-08002B2CF9AE}" pid="6" name="ICV">
    <vt:lpwstr>29FDE4D8A9354804A408DA7520BD4175_13</vt:lpwstr>
  </property>
</Properties>
</file>